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第17周任务工单：传感+显示+报警联调排故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第17周 · 传感+显示+报警联调排故（项目七）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能说明"分模块→合并→整体"的联调顺序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LCD按改线表(12,11,4,5,6,7)接线并显示正常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第1行温湿度、第2行水位，无显示残留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水位超线时LCD提示WARN且蜂鸣器报警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三状态×三处（LCD/蜂鸣器/串口）结果一致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二、联调检查单：三状态一致性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测试状态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LCD显示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蜂鸣器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串口输出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是否一致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正常（OK）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不响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手握DHT11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水位超线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响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三、故障排查记录（教师设置）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故障现象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排查步骤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定位原因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修复方法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完成联调检查单：把三状态一致性检查与教师故障的排查过程整理成完整检查单提交。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断电接线、多模块极性核对，无器件损坏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四模块接线与改线表一致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整合正确，setCursor分行、等宽覆盖、tone/noTone使用规范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三状态显示与报警一致，无残留错乱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检查单填写完整，排故过程有依据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