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第6周任务工单：数字输入与模拟量采集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第6周 · 数字输入与模拟量采集（项目三、四）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能各举2例说明数字量与模拟量的区别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按键模块接线正确，监视器能观察1/0跳变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if(val==LOW)控制逻辑正确，按下亮松开灭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完成按下/松开各10次测试并记录异常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能解释低电平有效、说出软件消抖思路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二、数据记录：数字量与模拟量对比（3组）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按键读数(digitalRead)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旋钮读数(analogRead)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第1组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第2组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第3组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三、可靠性测试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次数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LED动作一致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异常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按下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松开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完成按键控制LED程序并整理注释；思考：若要让按键一次只触发一次状态变化，抖动会带来什么影响？预习蜂鸣器分类。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断电接线、轻按轻放，无损坏器件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按键方向与下拉电路正确，一次调通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digitalRead/if逻辑正确，能解释LOW有效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按下亮松开灭，10次测试零失灵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对比表与测试表填写完整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