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宋体" w:hAnsi="宋体" w:eastAsia="宋体"/>
          <w:b/>
          <w:sz w:val="34"/>
        </w:rPr>
        <w:t>第8周任务工单：光敏电阻与光照采集</w:t>
      </w:r>
    </w:p>
    <w:p>
      <w:pPr>
        <w:spacing w:before="0" w:after="0" w:line="276" w:lineRule="auto"/>
        <w:jc w:val="center"/>
      </w:pPr>
      <w:r>
        <w:rPr>
          <w:rFonts w:ascii="宋体" w:hAnsi="宋体" w:eastAsia="宋体"/>
          <w:b w:val="0"/>
          <w:color w:val="64748B"/>
          <w:sz w:val="22"/>
        </w:rPr>
        <w:t>Arduino技术及应用 · 第8周 · 光敏电阻与光照采集（项目三、四）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学生信息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姓名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班级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组号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日期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套件编号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成绩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一、操作确认清单（完成一项打√）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序号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确认项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完成√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能说明"光照越强阻值越小"的特性方向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分压电路接线正确，A0读数随光照明显变化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完成遮光/室内光/强光各5次采样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4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计算出三种工况的平均读数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5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写出"数值范围~环境"结论并初拟阈值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二、光照标定汇总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工况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平均读数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对应环境判断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遮光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室内光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强光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三、课外任务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>把本周标定的"遮光平均读数"与"室内光平均读数"取中间值作为threshold记在工单上；预习教材感光灯项目，思考if语句怎么写。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四、我的收获与疑问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评价反馈（1=不合格 5=优秀）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评价项目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评价标准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自评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互评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师评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安全操作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断电接线、采样规范，无影子干扰数据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电路接线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10kΩ分压网络正确，A0接入正确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程序代码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analogRead采样+500ms节拍正确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功能实现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三种工况读数差异明显，标定有效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记录素养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标定表15个数据齐全，结论合理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