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第1周 机动教学周（教学准备）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2026年8月26日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完成 JetAcker 设备、场地、电池和资料的首次清点，为后续 ROS1 实训建立可追溯的设备台账。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不开机、不充电、不拆电池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鼓包或破损电池立即隔离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机器人不得放在高台边缘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划分安全区域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三个区域标识清楚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清点标准套件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数量与状态已登记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检查电池与线缆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异常件已贴停用标签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建立编号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编号可追溯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保存清点结果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复核人签字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设备总数与完好数量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缺失附件及对应设备编号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电池外观与电压状态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场地风险与处理结果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用自己的话解释“为什么要建立设备台账”，并写出它与本周实操的关系。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清点完整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按清单逐项核对，无漏项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安全检查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能识别电池、线缆和场地风险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编号规范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编号唯一且可追溯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记录质量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异常描述具体，复核信息完整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